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5795" w:rsidRDefault="00AF5795" w:rsidP="00AF5795">
      <w:pPr>
        <w:suppressAutoHyphens/>
        <w:jc w:val="center"/>
        <w:rPr>
          <w:rFonts w:ascii="Arial" w:eastAsia="Times New Roman" w:hAnsi="Arial" w:cs="Tahoma"/>
          <w:b/>
          <w:snapToGrid w:val="0"/>
          <w:sz w:val="22"/>
          <w:szCs w:val="20"/>
          <w:lang w:eastAsia="ar-SA"/>
        </w:rPr>
      </w:pPr>
      <w:r>
        <w:rPr>
          <w:rFonts w:ascii="Arial" w:eastAsia="Times New Roman" w:hAnsi="Arial" w:cs="Tahoma"/>
          <w:b/>
          <w:noProof/>
          <w:sz w:val="22"/>
          <w:szCs w:val="20"/>
          <w:lang w:val="ru-RU" w:eastAsia="ru-RU"/>
        </w:rPr>
        <w:drawing>
          <wp:inline distT="0" distB="0" distL="0" distR="0">
            <wp:extent cx="438150" cy="609600"/>
            <wp:effectExtent l="0" t="0" r="0" b="0"/>
            <wp:docPr id="1" name="Рисунок 1" descr="Безимени-1 (коп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коп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rsidR="00AF5795" w:rsidRDefault="00AF5795" w:rsidP="00AF5795">
      <w:pPr>
        <w:suppressAutoHyphens/>
        <w:jc w:val="center"/>
        <w:rPr>
          <w:rFonts w:ascii="Tahoma" w:eastAsia="Times New Roman" w:hAnsi="Tahoma" w:cs="Tahoma"/>
          <w:b/>
          <w:sz w:val="2"/>
          <w:szCs w:val="6"/>
          <w:lang w:val="ru-RU" w:eastAsia="ar-SA"/>
        </w:rPr>
      </w:pPr>
    </w:p>
    <w:p w:rsidR="00AF5795" w:rsidRDefault="00AF5795" w:rsidP="00AF5795">
      <w:pPr>
        <w:keepNext/>
        <w:suppressAutoHyphens/>
        <w:spacing w:line="360" w:lineRule="auto"/>
        <w:jc w:val="center"/>
        <w:rPr>
          <w:rFonts w:eastAsia="Times New Roman" w:cs="Times New Roman"/>
          <w:szCs w:val="24"/>
          <w:lang w:eastAsia="ar-SA"/>
        </w:rPr>
      </w:pPr>
      <w:r>
        <w:rPr>
          <w:rFonts w:eastAsia="Times New Roman" w:cs="Times New Roman"/>
          <w:szCs w:val="24"/>
          <w:lang w:eastAsia="ar-SA"/>
        </w:rPr>
        <w:t>ТЕРНОПІЛЬСЬКА  ОБЛАСНА  ДЕРЖАВНА  АДМІНІСТРАЦІЯ</w:t>
      </w:r>
    </w:p>
    <w:p w:rsidR="00AF5795" w:rsidRDefault="00AF5795" w:rsidP="00AF5795">
      <w:pPr>
        <w:keepNext/>
        <w:suppressAutoHyphens/>
        <w:spacing w:line="360" w:lineRule="auto"/>
        <w:jc w:val="center"/>
        <w:rPr>
          <w:rFonts w:eastAsia="Times New Roman" w:cs="Times New Roman"/>
          <w:lang w:eastAsia="ar-SA"/>
        </w:rPr>
      </w:pPr>
      <w:r>
        <w:rPr>
          <w:rFonts w:eastAsia="Times New Roman" w:cs="Times New Roman"/>
          <w:lang w:eastAsia="ar-SA"/>
        </w:rPr>
        <w:t>ТЕРНОПІЛЬСЬКА  ОБЛАСНА  ВІЙСЬКОВА  АДМІНІСТРАЦІЯ</w:t>
      </w:r>
    </w:p>
    <w:p w:rsidR="00AF5795" w:rsidRDefault="00AF5795" w:rsidP="00AF5795">
      <w:pPr>
        <w:suppressAutoHyphens/>
        <w:spacing w:line="360" w:lineRule="auto"/>
        <w:rPr>
          <w:rFonts w:eastAsia="Times New Roman" w:cs="Times New Roman"/>
          <w:sz w:val="6"/>
          <w:szCs w:val="20"/>
          <w:lang w:eastAsia="ar-SA"/>
        </w:rPr>
      </w:pPr>
    </w:p>
    <w:p w:rsidR="00AF5795" w:rsidRDefault="00AF5795" w:rsidP="00AF5795">
      <w:pPr>
        <w:suppressAutoHyphens/>
        <w:spacing w:line="360" w:lineRule="auto"/>
        <w:jc w:val="center"/>
        <w:rPr>
          <w:rFonts w:eastAsia="Times New Roman" w:cs="Times New Roman"/>
          <w:lang w:eastAsia="ar-SA"/>
        </w:rPr>
      </w:pPr>
      <w:r>
        <w:rPr>
          <w:rFonts w:eastAsia="Times New Roman" w:cs="Times New Roman"/>
          <w:lang w:eastAsia="ar-SA"/>
        </w:rPr>
        <w:t>ДЕРЖАВНИЙ АРХІВ ТЕРНОПІЛЬСЬКОЇ ОБЛАСТІ</w:t>
      </w:r>
    </w:p>
    <w:p w:rsidR="00AF5795" w:rsidRDefault="00AF5795" w:rsidP="00AF5795">
      <w:pPr>
        <w:suppressAutoHyphens/>
        <w:jc w:val="center"/>
        <w:rPr>
          <w:rFonts w:eastAsia="Times New Roman" w:cs="Times New Roman"/>
          <w:sz w:val="2"/>
          <w:szCs w:val="22"/>
          <w:lang w:eastAsia="ar-SA"/>
        </w:rPr>
      </w:pPr>
    </w:p>
    <w:p w:rsidR="00AF5795" w:rsidRDefault="00AF5795" w:rsidP="00AF5795">
      <w:pPr>
        <w:suppressAutoHyphens/>
        <w:jc w:val="center"/>
        <w:rPr>
          <w:rFonts w:eastAsia="Times New Roman" w:cs="Times New Roman"/>
          <w:sz w:val="22"/>
          <w:szCs w:val="22"/>
          <w:lang w:val="ru-RU" w:eastAsia="ar-SA"/>
        </w:rPr>
      </w:pPr>
      <w:r>
        <w:rPr>
          <w:rFonts w:eastAsia="Times New Roman" w:cs="Times New Roman"/>
          <w:sz w:val="22"/>
          <w:szCs w:val="22"/>
          <w:lang w:eastAsia="ar-SA"/>
        </w:rPr>
        <w:t xml:space="preserve">вул. Карпенка, 2, м. Тернопіль, 46018, </w:t>
      </w:r>
      <w:proofErr w:type="spellStart"/>
      <w:r>
        <w:rPr>
          <w:rFonts w:eastAsia="Times New Roman" w:cs="Times New Roman"/>
          <w:sz w:val="22"/>
          <w:szCs w:val="22"/>
          <w:lang w:eastAsia="ar-SA"/>
        </w:rPr>
        <w:t>тел</w:t>
      </w:r>
      <w:proofErr w:type="spellEnd"/>
      <w:r>
        <w:rPr>
          <w:rFonts w:eastAsia="Times New Roman" w:cs="Times New Roman"/>
          <w:sz w:val="22"/>
          <w:szCs w:val="22"/>
          <w:lang w:eastAsia="ar-SA"/>
        </w:rPr>
        <w:t>./факс (0352) 52-26-18, (0352) 52-44-95</w:t>
      </w:r>
    </w:p>
    <w:p w:rsidR="00AF5795" w:rsidRDefault="00AF5795" w:rsidP="00AF5795">
      <w:pPr>
        <w:suppressAutoHyphens/>
        <w:jc w:val="center"/>
        <w:rPr>
          <w:rFonts w:ascii="Arial Narrow" w:eastAsia="Times New Roman" w:hAnsi="Arial Narrow" w:cs="Arial Narrow"/>
          <w:b/>
          <w:sz w:val="6"/>
          <w:szCs w:val="6"/>
          <w:u w:val="single"/>
          <w:lang w:eastAsia="ar-SA"/>
        </w:rPr>
      </w:pPr>
      <w:r>
        <w:rPr>
          <w:rFonts w:eastAsia="Times New Roman" w:cs="Times New Roman"/>
          <w:sz w:val="22"/>
          <w:szCs w:val="22"/>
          <w:lang w:eastAsia="ar-SA"/>
        </w:rPr>
        <w:t>Е-</w:t>
      </w:r>
      <w:r>
        <w:rPr>
          <w:rFonts w:eastAsia="Times New Roman" w:cs="Times New Roman"/>
          <w:sz w:val="22"/>
          <w:szCs w:val="22"/>
          <w:lang w:val="en-US" w:eastAsia="ar-SA"/>
        </w:rPr>
        <w:t>mail</w:t>
      </w:r>
      <w:r>
        <w:rPr>
          <w:rFonts w:eastAsia="Times New Roman" w:cs="Times New Roman"/>
          <w:sz w:val="22"/>
          <w:szCs w:val="22"/>
          <w:lang w:eastAsia="ar-SA"/>
        </w:rPr>
        <w:t xml:space="preserve">: archive_te@arch.gov.ua, </w:t>
      </w:r>
      <w:r>
        <w:rPr>
          <w:rFonts w:eastAsia="Times New Roman" w:cs="Times New Roman"/>
          <w:sz w:val="22"/>
          <w:szCs w:val="22"/>
          <w:lang w:val="ru-RU" w:eastAsia="ar-SA"/>
        </w:rPr>
        <w:t>сайт</w:t>
      </w:r>
      <w:r>
        <w:rPr>
          <w:rFonts w:eastAsia="Times New Roman" w:cs="Times New Roman"/>
          <w:sz w:val="22"/>
          <w:szCs w:val="22"/>
          <w:lang w:eastAsia="ar-SA"/>
        </w:rPr>
        <w:t xml:space="preserve">: </w:t>
      </w:r>
      <w:hyperlink r:id="rId7" w:history="1">
        <w:r>
          <w:rPr>
            <w:rStyle w:val="a3"/>
            <w:rFonts w:eastAsia="Times New Roman" w:cs="Times New Roman"/>
            <w:sz w:val="22"/>
            <w:szCs w:val="22"/>
            <w:lang w:eastAsia="ar-SA"/>
          </w:rPr>
          <w:t>https://archives.</w:t>
        </w:r>
        <w:proofErr w:type="spellStart"/>
        <w:r>
          <w:rPr>
            <w:rStyle w:val="a3"/>
            <w:rFonts w:eastAsia="Times New Roman" w:cs="Times New Roman"/>
            <w:sz w:val="22"/>
            <w:szCs w:val="22"/>
            <w:lang w:val="en-US" w:eastAsia="ar-SA"/>
          </w:rPr>
          <w:t>te</w:t>
        </w:r>
        <w:proofErr w:type="spellEnd"/>
        <w:r>
          <w:rPr>
            <w:rStyle w:val="a3"/>
            <w:rFonts w:eastAsia="Times New Roman" w:cs="Times New Roman"/>
            <w:sz w:val="22"/>
            <w:szCs w:val="22"/>
            <w:lang w:val="ru-RU" w:eastAsia="ar-SA"/>
          </w:rPr>
          <w:t>.</w:t>
        </w:r>
        <w:r>
          <w:rPr>
            <w:rStyle w:val="a3"/>
            <w:rFonts w:eastAsia="Times New Roman" w:cs="Times New Roman"/>
            <w:sz w:val="22"/>
            <w:szCs w:val="22"/>
            <w:lang w:eastAsia="ar-SA"/>
          </w:rPr>
          <w:t>gov.ua</w:t>
        </w:r>
      </w:hyperlink>
      <w:r>
        <w:rPr>
          <w:rFonts w:eastAsia="Times New Roman" w:cs="Times New Roman"/>
          <w:b/>
          <w:sz w:val="22"/>
          <w:szCs w:val="22"/>
          <w:lang w:eastAsia="ar-SA"/>
        </w:rPr>
        <w:t>,</w:t>
      </w:r>
      <w:r>
        <w:rPr>
          <w:rFonts w:eastAsia="Times New Roman" w:cs="Times New Roman"/>
          <w:sz w:val="22"/>
          <w:szCs w:val="22"/>
          <w:lang w:eastAsia="ar-SA"/>
        </w:rPr>
        <w:t xml:space="preserve"> код згідно з ЄДРПОУ 03494729</w:t>
      </w:r>
    </w:p>
    <w:p w:rsidR="00AF5795" w:rsidRDefault="00AF5795" w:rsidP="00AF5795">
      <w:pPr>
        <w:suppressAutoHyphens/>
        <w:rPr>
          <w:rFonts w:ascii="Arial Narrow" w:eastAsia="Times New Roman" w:hAnsi="Arial Narrow" w:cs="Arial Narrow"/>
          <w:color w:val="000080"/>
          <w:sz w:val="6"/>
          <w:szCs w:val="6"/>
          <w:lang w:eastAsia="ar-SA"/>
        </w:rPr>
      </w:pPr>
    </w:p>
    <w:p w:rsidR="00AF5795" w:rsidRDefault="00AF5795" w:rsidP="00AF5795">
      <w:pPr>
        <w:pStyle w:val="a4"/>
        <w:jc w:val="center"/>
        <w:rPr>
          <w:lang w:val="uk-UA"/>
        </w:rPr>
      </w:pPr>
      <w:r>
        <w:rPr>
          <w:szCs w:val="20"/>
          <w:lang w:val="uk-UA" w:eastAsia="ar-SA"/>
        </w:rPr>
        <w:t>від _________________ № ________                     На  №  __________  від ________ 20___року</w:t>
      </w:r>
      <w:r>
        <w:rPr>
          <w:rFonts w:ascii="Arial" w:hAnsi="Arial" w:cs="Tahoma"/>
          <w:noProof/>
          <w:snapToGrid w:val="0"/>
          <w:sz w:val="22"/>
          <w:szCs w:val="20"/>
          <w:lang w:val="uk-UA"/>
        </w:rPr>
        <w:t xml:space="preserve"> </w:t>
      </w:r>
    </w:p>
    <w:p w:rsidR="00AF5795" w:rsidRDefault="00AF5795" w:rsidP="00AF5795">
      <w:pPr>
        <w:pStyle w:val="a5"/>
        <w:rPr>
          <w:color w:val="FF3333"/>
          <w:sz w:val="24"/>
          <w:lang w:val="uk-UA"/>
        </w:rPr>
      </w:pPr>
    </w:p>
    <w:tbl>
      <w:tblPr>
        <w:tblpPr w:leftFromText="180" w:rightFromText="180" w:bottomFromText="160" w:vertAnchor="text" w:horzAnchor="page" w:tblpX="6631" w:tblpY="-41"/>
        <w:tblOverlap w:val="never"/>
        <w:tblW w:w="4140" w:type="dxa"/>
        <w:tblBorders>
          <w:top w:val="dashSmallGap" w:sz="4" w:space="0" w:color="FFFFFF"/>
          <w:left w:val="dashSmallGap" w:sz="4" w:space="0" w:color="FFFFFF"/>
          <w:bottom w:val="dashSmallGap" w:sz="4" w:space="0" w:color="FFFFFF"/>
          <w:right w:val="dashSmallGap" w:sz="4" w:space="0" w:color="FFFFFF"/>
          <w:insideH w:val="dashSmallGap" w:sz="4" w:space="0" w:color="FFFFFF"/>
          <w:insideV w:val="dashSmallGap" w:sz="4" w:space="0" w:color="FFFFFF"/>
        </w:tblBorders>
        <w:tblLayout w:type="fixed"/>
        <w:tblCellMar>
          <w:left w:w="40" w:type="dxa"/>
          <w:right w:w="40" w:type="dxa"/>
        </w:tblCellMar>
        <w:tblLook w:val="04A0" w:firstRow="1" w:lastRow="0" w:firstColumn="1" w:lastColumn="0" w:noHBand="0" w:noVBand="1"/>
      </w:tblPr>
      <w:tblGrid>
        <w:gridCol w:w="100"/>
        <w:gridCol w:w="3898"/>
        <w:gridCol w:w="142"/>
      </w:tblGrid>
      <w:tr w:rsidR="00AF5795" w:rsidRPr="00AF5795" w:rsidTr="00AF5795">
        <w:trPr>
          <w:cantSplit/>
          <w:trHeight w:val="907"/>
        </w:trPr>
        <w:tc>
          <w:tcPr>
            <w:tcW w:w="100" w:type="dxa"/>
            <w:tcBorders>
              <w:top w:val="dashSmallGap" w:sz="4" w:space="0" w:color="FFFFFF"/>
              <w:left w:val="dashSmallGap" w:sz="4" w:space="0" w:color="FFFFFF"/>
              <w:bottom w:val="dashSmallGap" w:sz="4" w:space="0" w:color="FFFFFF"/>
              <w:right w:val="dashSmallGap" w:sz="4" w:space="0" w:color="FFFFFF"/>
            </w:tcBorders>
          </w:tcPr>
          <w:p w:rsidR="00AF5795" w:rsidRDefault="00AF5795">
            <w:pPr>
              <w:widowControl w:val="0"/>
              <w:spacing w:line="360" w:lineRule="auto"/>
              <w:jc w:val="center"/>
              <w:rPr>
                <w:rFonts w:cs="Times New Roman"/>
                <w:b/>
                <w:snapToGrid w:val="0"/>
                <w:sz w:val="24"/>
                <w:szCs w:val="24"/>
              </w:rPr>
            </w:pPr>
          </w:p>
        </w:tc>
        <w:tc>
          <w:tcPr>
            <w:tcW w:w="3898" w:type="dxa"/>
            <w:tcBorders>
              <w:top w:val="dashSmallGap" w:sz="4" w:space="0" w:color="FFFFFF"/>
              <w:left w:val="dashSmallGap" w:sz="4" w:space="0" w:color="FFFFFF"/>
              <w:bottom w:val="dashSmallGap" w:sz="4" w:space="0" w:color="FFFFFF"/>
              <w:right w:val="dashSmallGap" w:sz="4" w:space="0" w:color="FFFFFF"/>
            </w:tcBorders>
            <w:hideMark/>
          </w:tcPr>
          <w:p w:rsidR="00AF5795" w:rsidRDefault="00AF5795">
            <w:pPr>
              <w:spacing w:line="360" w:lineRule="auto"/>
              <w:rPr>
                <w:rFonts w:cs="Times New Roman"/>
                <w:b/>
                <w:snapToGrid w:val="0"/>
                <w:szCs w:val="24"/>
              </w:rPr>
            </w:pPr>
            <w:r>
              <w:rPr>
                <w:rFonts w:eastAsia="Times New Roman" w:cs="Times New Roman"/>
                <w:lang w:eastAsia="ru-RU"/>
              </w:rPr>
              <w:t>Відділ роботи із зверненнями громадян апарату Тернопільської обласної військової адміністрації</w:t>
            </w:r>
          </w:p>
        </w:tc>
        <w:tc>
          <w:tcPr>
            <w:tcW w:w="142" w:type="dxa"/>
            <w:tcBorders>
              <w:top w:val="dashSmallGap" w:sz="4" w:space="0" w:color="FFFFFF"/>
              <w:left w:val="dashSmallGap" w:sz="4" w:space="0" w:color="FFFFFF"/>
              <w:bottom w:val="dashSmallGap" w:sz="4" w:space="0" w:color="FFFFFF"/>
              <w:right w:val="dashSmallGap" w:sz="4" w:space="0" w:color="FFFFFF"/>
            </w:tcBorders>
          </w:tcPr>
          <w:p w:rsidR="00AF5795" w:rsidRDefault="00AF5795">
            <w:pPr>
              <w:widowControl w:val="0"/>
              <w:spacing w:line="254" w:lineRule="auto"/>
              <w:jc w:val="center"/>
              <w:rPr>
                <w:snapToGrid w:val="0"/>
              </w:rPr>
            </w:pPr>
          </w:p>
        </w:tc>
      </w:tr>
    </w:tbl>
    <w:p w:rsidR="00AF5795" w:rsidRDefault="00AF5795" w:rsidP="00AF5795">
      <w:pPr>
        <w:pStyle w:val="a5"/>
        <w:rPr>
          <w:color w:val="FF3333"/>
          <w:sz w:val="24"/>
          <w:lang w:val="uk-UA"/>
        </w:rPr>
      </w:pPr>
    </w:p>
    <w:p w:rsidR="00AF5795" w:rsidRDefault="00AF5795" w:rsidP="00AF5795">
      <w:pPr>
        <w:rPr>
          <w:rFonts w:ascii="Arial Narrow" w:hAnsi="Arial Narrow" w:cs="Arial Narrow"/>
          <w:color w:val="FF3333"/>
        </w:rPr>
      </w:pPr>
      <w:r>
        <w:rPr>
          <w:rFonts w:ascii="Arial Narrow" w:hAnsi="Arial Narrow" w:cs="Arial Narrow"/>
          <w:color w:val="FF3333"/>
        </w:rPr>
        <w:t xml:space="preserve"> </w:t>
      </w:r>
    </w:p>
    <w:p w:rsidR="00AF5795" w:rsidRDefault="00AF5795" w:rsidP="00AF5795">
      <w:pPr>
        <w:rPr>
          <w:rFonts w:ascii="Arial Narrow" w:hAnsi="Arial Narrow" w:cs="Arial Narrow"/>
          <w:color w:val="FF3333"/>
        </w:rPr>
      </w:pPr>
    </w:p>
    <w:p w:rsidR="00AF5795" w:rsidRDefault="00AF5795" w:rsidP="00AF5795">
      <w:pPr>
        <w:rPr>
          <w:rFonts w:cs="Times New Roman"/>
        </w:rPr>
      </w:pPr>
    </w:p>
    <w:p w:rsidR="00AF5795" w:rsidRDefault="00AF5795" w:rsidP="00AF5795">
      <w:pPr>
        <w:rPr>
          <w:rFonts w:cs="Times New Roman"/>
        </w:rPr>
      </w:pPr>
    </w:p>
    <w:p w:rsidR="00AF5795" w:rsidRDefault="00AF5795" w:rsidP="00AF5795">
      <w:pPr>
        <w:tabs>
          <w:tab w:val="left" w:pos="90"/>
        </w:tabs>
        <w:ind w:left="6240" w:right="9"/>
        <w:rPr>
          <w:rFonts w:cs="Times New Roman"/>
        </w:rPr>
      </w:pPr>
    </w:p>
    <w:p w:rsidR="00AF5795" w:rsidRDefault="00AF5795" w:rsidP="00AF5795">
      <w:pPr>
        <w:tabs>
          <w:tab w:val="left" w:pos="90"/>
        </w:tabs>
        <w:ind w:right="9"/>
        <w:jc w:val="both"/>
        <w:rPr>
          <w:rFonts w:cs="Times New Roman"/>
          <w:b/>
        </w:rPr>
      </w:pPr>
      <w:r>
        <w:rPr>
          <w:rFonts w:cs="Times New Roman"/>
          <w:b/>
        </w:rPr>
        <w:t xml:space="preserve">Аналітична доповідна записка </w:t>
      </w:r>
    </w:p>
    <w:p w:rsidR="00AF5795" w:rsidRDefault="00AF5795" w:rsidP="00AF5795">
      <w:pPr>
        <w:tabs>
          <w:tab w:val="left" w:pos="90"/>
        </w:tabs>
        <w:ind w:right="9"/>
        <w:jc w:val="both"/>
        <w:rPr>
          <w:rFonts w:cs="Times New Roman"/>
          <w:b/>
        </w:rPr>
      </w:pPr>
      <w:r>
        <w:rPr>
          <w:rFonts w:cs="Times New Roman"/>
          <w:b/>
        </w:rPr>
        <w:t xml:space="preserve">із  розгляду  звернень громадян </w:t>
      </w:r>
    </w:p>
    <w:p w:rsidR="00AF5795" w:rsidRDefault="00AF5795" w:rsidP="00AF5795">
      <w:pPr>
        <w:tabs>
          <w:tab w:val="left" w:pos="90"/>
        </w:tabs>
        <w:ind w:right="9"/>
        <w:jc w:val="both"/>
        <w:rPr>
          <w:rFonts w:cs="Times New Roman"/>
          <w:b/>
        </w:rPr>
      </w:pPr>
      <w:r>
        <w:rPr>
          <w:rFonts w:cs="Times New Roman"/>
          <w:b/>
        </w:rPr>
        <w:t xml:space="preserve">у держархіві області </w:t>
      </w:r>
    </w:p>
    <w:p w:rsidR="00AF5795" w:rsidRDefault="00AF5795" w:rsidP="00AF5795">
      <w:pPr>
        <w:tabs>
          <w:tab w:val="left" w:pos="90"/>
        </w:tabs>
        <w:ind w:right="9"/>
        <w:jc w:val="both"/>
        <w:rPr>
          <w:rFonts w:cs="Times New Roman"/>
        </w:rPr>
      </w:pPr>
      <w:r>
        <w:rPr>
          <w:rFonts w:cs="Times New Roman"/>
          <w:b/>
        </w:rPr>
        <w:t>за  І квартал 2026 року</w:t>
      </w:r>
    </w:p>
    <w:p w:rsidR="00AF5795" w:rsidRDefault="00AF5795" w:rsidP="00AF5795">
      <w:pPr>
        <w:tabs>
          <w:tab w:val="left" w:pos="90"/>
        </w:tabs>
        <w:ind w:right="9" w:firstLine="567"/>
        <w:jc w:val="both"/>
        <w:rPr>
          <w:rFonts w:cs="Times New Roman"/>
        </w:rPr>
      </w:pPr>
    </w:p>
    <w:p w:rsidR="00AF5795" w:rsidRDefault="00AF5795" w:rsidP="00AF5795">
      <w:pPr>
        <w:tabs>
          <w:tab w:val="left" w:pos="0"/>
        </w:tabs>
        <w:ind w:firstLine="567"/>
        <w:jc w:val="both"/>
        <w:rPr>
          <w:rFonts w:cs="Times New Roman"/>
          <w:lang w:eastAsia="ru-RU"/>
        </w:rPr>
      </w:pPr>
      <w:r>
        <w:rPr>
          <w:rFonts w:cs="Times New Roman"/>
          <w:lang w:eastAsia="ru-RU"/>
        </w:rPr>
        <w:t xml:space="preserve">У роботі з організації виконання запитів та звернень громадян державний архів Тернопільської області та архівні відділи районних військових адміністрацій керуються Законами України: ,,Про звернення </w:t>
      </w:r>
      <w:proofErr w:type="spellStart"/>
      <w:r>
        <w:rPr>
          <w:rFonts w:cs="Times New Roman"/>
          <w:lang w:eastAsia="ru-RU"/>
        </w:rPr>
        <w:t>громадянˮ</w:t>
      </w:r>
      <w:proofErr w:type="spellEnd"/>
      <w:r>
        <w:rPr>
          <w:rFonts w:cs="Times New Roman"/>
          <w:lang w:eastAsia="ru-RU"/>
        </w:rPr>
        <w:t xml:space="preserve">, ,,Про </w:t>
      </w:r>
      <w:proofErr w:type="spellStart"/>
      <w:r>
        <w:rPr>
          <w:rFonts w:cs="Times New Roman"/>
          <w:lang w:eastAsia="ru-RU"/>
        </w:rPr>
        <w:t>інформаціюˮ</w:t>
      </w:r>
      <w:proofErr w:type="spellEnd"/>
      <w:r>
        <w:rPr>
          <w:rFonts w:cs="Times New Roman"/>
          <w:lang w:eastAsia="ru-RU"/>
        </w:rPr>
        <w:t xml:space="preserve">, ,,Про захист персональних </w:t>
      </w:r>
      <w:proofErr w:type="spellStart"/>
      <w:r>
        <w:rPr>
          <w:rFonts w:cs="Times New Roman"/>
          <w:lang w:eastAsia="ru-RU"/>
        </w:rPr>
        <w:t>данихˮ</w:t>
      </w:r>
      <w:proofErr w:type="spellEnd"/>
      <w:r>
        <w:rPr>
          <w:rFonts w:cs="Times New Roman"/>
          <w:lang w:eastAsia="ru-RU"/>
        </w:rPr>
        <w:t xml:space="preserve">, ,,Про доступ до публічної </w:t>
      </w:r>
      <w:proofErr w:type="spellStart"/>
      <w:r>
        <w:rPr>
          <w:rFonts w:cs="Times New Roman"/>
          <w:lang w:eastAsia="ru-RU"/>
        </w:rPr>
        <w:t>інформаціїˮ</w:t>
      </w:r>
      <w:proofErr w:type="spellEnd"/>
      <w:r>
        <w:rPr>
          <w:rFonts w:cs="Times New Roman"/>
          <w:lang w:eastAsia="ru-RU"/>
        </w:rPr>
        <w:t>, ,,Про правовий режим воєнного стану”; указами Президента України: від 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від 24 лютого 2022 року  № 64/2022 ,,Про введення воєнного стану в Україні” і № 68/2022 ,,Про утворення військових адміністрацій”, Методикою оцінювання рівня організації роботи із зверненнями громадян в органах виконавчої влади, затвердженої постановою Кабінету Міністрів України від 24.06.2009 № 630 (із змінами), Порядком виконання архівними установами запитів юридичних та фізичних осіб на підставі архівних документів та оформлення архівних довідок (копій, витягів), затвердженим наказом Міністерства юстиції України від 02 березня 2015 року  № 295/5 (із змінами), Інструкцією про порядок витребування документів соціально-правового характеру для громадян України, іноземців та осіб без громадянства, затвердженої наказом Міністерства юстиції України, Міністерства закордонних справ України від 21.09.2015 № 1786/272 (із змінами).</w:t>
      </w:r>
    </w:p>
    <w:p w:rsidR="00AF5795" w:rsidRDefault="00AF5795" w:rsidP="00AF5795">
      <w:pPr>
        <w:tabs>
          <w:tab w:val="left" w:pos="0"/>
        </w:tabs>
        <w:ind w:firstLine="567"/>
        <w:jc w:val="both"/>
        <w:rPr>
          <w:rFonts w:cs="Times New Roman"/>
          <w:lang w:eastAsia="ru-RU"/>
        </w:rPr>
      </w:pPr>
    </w:p>
    <w:p w:rsidR="00AF5795" w:rsidRDefault="00AF5795" w:rsidP="00AF5795">
      <w:pPr>
        <w:tabs>
          <w:tab w:val="left" w:pos="0"/>
        </w:tabs>
        <w:ind w:firstLine="567"/>
        <w:jc w:val="both"/>
        <w:rPr>
          <w:rFonts w:cs="Times New Roman"/>
          <w:lang w:eastAsia="ru-RU"/>
        </w:rPr>
      </w:pPr>
    </w:p>
    <w:p w:rsidR="00AF5795" w:rsidRDefault="00AF5795" w:rsidP="00AF5795">
      <w:pPr>
        <w:tabs>
          <w:tab w:val="left" w:pos="0"/>
        </w:tabs>
        <w:ind w:firstLine="567"/>
        <w:jc w:val="both"/>
        <w:rPr>
          <w:rFonts w:cs="Times New Roman"/>
          <w:lang w:eastAsia="ru-RU"/>
        </w:rPr>
      </w:pPr>
    </w:p>
    <w:p w:rsidR="00AF5795" w:rsidRDefault="00AF5795" w:rsidP="00AF5795">
      <w:pPr>
        <w:tabs>
          <w:tab w:val="left" w:pos="0"/>
          <w:tab w:val="left" w:pos="5864"/>
        </w:tabs>
        <w:ind w:firstLine="567"/>
        <w:jc w:val="both"/>
        <w:rPr>
          <w:rFonts w:cs="Times New Roman"/>
          <w:lang w:eastAsia="ru-RU"/>
        </w:rPr>
      </w:pPr>
      <w:r>
        <w:rPr>
          <w:rFonts w:cs="Times New Roman"/>
          <w:lang w:eastAsia="ru-RU"/>
        </w:rPr>
        <w:lastRenderedPageBreak/>
        <w:t>Особистий прийом громадян здійснюється директором держархіву області та його заступниками відповідно до наказу директора держархіву від  05 грудня 2018 року № 76-од. Так, у І</w:t>
      </w:r>
      <w:r>
        <w:rPr>
          <w:rFonts w:cs="Times New Roman"/>
          <w:lang w:val="ru-RU" w:eastAsia="ru-RU"/>
        </w:rPr>
        <w:t xml:space="preserve"> </w:t>
      </w:r>
      <w:proofErr w:type="spellStart"/>
      <w:r>
        <w:rPr>
          <w:rFonts w:cs="Times New Roman"/>
          <w:lang w:val="ru-RU" w:eastAsia="ru-RU"/>
        </w:rPr>
        <w:t>кварталі</w:t>
      </w:r>
      <w:proofErr w:type="spellEnd"/>
      <w:r>
        <w:rPr>
          <w:rFonts w:cs="Times New Roman"/>
          <w:lang w:val="ru-RU" w:eastAsia="ru-RU"/>
        </w:rPr>
        <w:t xml:space="preserve"> </w:t>
      </w:r>
      <w:r>
        <w:rPr>
          <w:rFonts w:cs="Times New Roman"/>
          <w:lang w:eastAsia="ru-RU"/>
        </w:rPr>
        <w:t xml:space="preserve">2026 року керівництвом </w:t>
      </w:r>
      <w:r w:rsidRPr="00014BD2">
        <w:rPr>
          <w:rFonts w:cs="Times New Roman"/>
          <w:lang w:eastAsia="ru-RU"/>
        </w:rPr>
        <w:t xml:space="preserve">прийнято - </w:t>
      </w:r>
      <w:r w:rsidRPr="00014BD2">
        <w:rPr>
          <w:rFonts w:cs="Times New Roman"/>
          <w:lang w:val="ru-RU" w:eastAsia="ru-RU"/>
        </w:rPr>
        <w:t>2</w:t>
      </w:r>
      <w:r w:rsidR="00014BD2" w:rsidRPr="00014BD2">
        <w:rPr>
          <w:rFonts w:cs="Times New Roman"/>
          <w:lang w:val="ru-RU" w:eastAsia="ru-RU"/>
        </w:rPr>
        <w:t>8</w:t>
      </w:r>
      <w:r w:rsidRPr="00014BD2">
        <w:rPr>
          <w:rFonts w:cs="Times New Roman"/>
          <w:lang w:eastAsia="ru-RU"/>
        </w:rPr>
        <w:t xml:space="preserve"> громадян, працівниками громадської приймальні (стола довідок) - </w:t>
      </w:r>
      <w:r w:rsidR="001F4405">
        <w:rPr>
          <w:rFonts w:cs="Times New Roman"/>
          <w:lang w:eastAsia="ru-RU"/>
        </w:rPr>
        <w:t>160</w:t>
      </w:r>
      <w:r w:rsidRPr="00014BD2">
        <w:rPr>
          <w:rFonts w:cs="Times New Roman"/>
          <w:lang w:eastAsia="ru-RU"/>
        </w:rPr>
        <w:t xml:space="preserve"> громадян.</w:t>
      </w:r>
      <w:r>
        <w:rPr>
          <w:rFonts w:cs="Times New Roman"/>
          <w:lang w:eastAsia="ru-RU"/>
        </w:rPr>
        <w:t xml:space="preserve"> </w:t>
      </w:r>
    </w:p>
    <w:p w:rsidR="00AF5795" w:rsidRDefault="00AF5795" w:rsidP="00AF5795">
      <w:pPr>
        <w:tabs>
          <w:tab w:val="left" w:pos="0"/>
          <w:tab w:val="left" w:pos="5864"/>
        </w:tabs>
        <w:ind w:firstLine="567"/>
        <w:jc w:val="both"/>
        <w:rPr>
          <w:rFonts w:eastAsia="Times New Roman" w:cs="Times New Roman"/>
          <w:lang w:eastAsia="ru-RU"/>
        </w:rPr>
      </w:pPr>
      <w:r>
        <w:rPr>
          <w:rFonts w:eastAsia="Times New Roman" w:cs="Times New Roman"/>
          <w:lang w:eastAsia="ru-RU"/>
        </w:rPr>
        <w:t xml:space="preserve">У державному архіві Тернопільської області працює телефонна ,,гаряча </w:t>
      </w:r>
      <w:proofErr w:type="spellStart"/>
      <w:r>
        <w:rPr>
          <w:rFonts w:eastAsia="Times New Roman" w:cs="Times New Roman"/>
          <w:lang w:eastAsia="ru-RU"/>
        </w:rPr>
        <w:t>лініяˮ</w:t>
      </w:r>
      <w:proofErr w:type="spellEnd"/>
      <w:r>
        <w:rPr>
          <w:rFonts w:eastAsia="Times New Roman" w:cs="Times New Roman"/>
          <w:lang w:eastAsia="ru-RU"/>
        </w:rPr>
        <w:t xml:space="preserve">, графік роботи якої затверджено наказом директора держархіву                      від 22 червня 2023 року № 13/01/1-02. </w:t>
      </w:r>
      <w:r>
        <w:rPr>
          <w:rFonts w:cs="Times New Roman"/>
          <w:lang w:eastAsia="ru-RU"/>
        </w:rPr>
        <w:t xml:space="preserve">Звернень на телефонну ,,гарячу </w:t>
      </w:r>
      <w:proofErr w:type="spellStart"/>
      <w:r>
        <w:rPr>
          <w:rFonts w:cs="Times New Roman"/>
          <w:lang w:eastAsia="ru-RU"/>
        </w:rPr>
        <w:t>лініюˮ</w:t>
      </w:r>
      <w:proofErr w:type="spellEnd"/>
      <w:r>
        <w:rPr>
          <w:rFonts w:cs="Times New Roman"/>
          <w:lang w:eastAsia="ru-RU"/>
        </w:rPr>
        <w:t xml:space="preserve">          у </w:t>
      </w:r>
      <w:r w:rsidR="001F4405">
        <w:rPr>
          <w:rFonts w:cs="Times New Roman"/>
          <w:lang w:eastAsia="ru-RU"/>
        </w:rPr>
        <w:t xml:space="preserve">першому </w:t>
      </w:r>
      <w:r>
        <w:rPr>
          <w:rFonts w:cs="Times New Roman"/>
          <w:lang w:eastAsia="ru-RU"/>
        </w:rPr>
        <w:t>кварталі 202</w:t>
      </w:r>
      <w:r w:rsidR="001F4405">
        <w:rPr>
          <w:rFonts w:cs="Times New Roman"/>
          <w:lang w:eastAsia="ru-RU"/>
        </w:rPr>
        <w:t>6</w:t>
      </w:r>
      <w:r>
        <w:rPr>
          <w:rFonts w:cs="Times New Roman"/>
          <w:lang w:eastAsia="ru-RU"/>
        </w:rPr>
        <w:t xml:space="preserve"> року не було.</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ab/>
        <w:t>Питання про організацію роботи із зверненнями громадян у державному архіві Тернопільської області розглядалось щомісяця на нарадах при            директорові.</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 xml:space="preserve"> </w:t>
      </w:r>
      <w:r>
        <w:rPr>
          <w:rFonts w:eastAsia="Times New Roman" w:cs="Times New Roman"/>
          <w:lang w:eastAsia="ru-RU"/>
        </w:rPr>
        <w:tab/>
      </w:r>
      <w:r w:rsidR="00914F08">
        <w:rPr>
          <w:rFonts w:eastAsia="Times New Roman" w:cs="Times New Roman"/>
          <w:lang w:eastAsia="ru-RU"/>
        </w:rPr>
        <w:t xml:space="preserve">До </w:t>
      </w:r>
      <w:r>
        <w:rPr>
          <w:rFonts w:eastAsia="Times New Roman" w:cs="Times New Roman"/>
          <w:lang w:eastAsia="ru-RU"/>
        </w:rPr>
        <w:t>держархів</w:t>
      </w:r>
      <w:r w:rsidR="00914F08">
        <w:rPr>
          <w:rFonts w:eastAsia="Times New Roman" w:cs="Times New Roman"/>
          <w:lang w:eastAsia="ru-RU"/>
        </w:rPr>
        <w:t>у</w:t>
      </w:r>
      <w:r>
        <w:rPr>
          <w:rFonts w:eastAsia="Times New Roman" w:cs="Times New Roman"/>
          <w:lang w:eastAsia="ru-RU"/>
        </w:rPr>
        <w:t xml:space="preserve"> області за </w:t>
      </w:r>
      <w:r>
        <w:rPr>
          <w:snapToGrid w:val="0"/>
        </w:rPr>
        <w:t>І</w:t>
      </w:r>
      <w:r>
        <w:rPr>
          <w:rFonts w:eastAsia="Times New Roman" w:cs="Times New Roman"/>
          <w:lang w:eastAsia="ru-RU"/>
        </w:rPr>
        <w:t xml:space="preserve"> квартал 202</w:t>
      </w:r>
      <w:r w:rsidR="00014BD2">
        <w:rPr>
          <w:rFonts w:eastAsia="Times New Roman" w:cs="Times New Roman"/>
          <w:lang w:eastAsia="ru-RU"/>
        </w:rPr>
        <w:t>6</w:t>
      </w:r>
      <w:r>
        <w:rPr>
          <w:rFonts w:eastAsia="Times New Roman" w:cs="Times New Roman"/>
          <w:lang w:eastAsia="ru-RU"/>
        </w:rPr>
        <w:t xml:space="preserve"> року надійшло </w:t>
      </w:r>
      <w:r w:rsidR="00014BD2" w:rsidRPr="00014BD2">
        <w:rPr>
          <w:rFonts w:eastAsia="Times New Roman" w:cs="Times New Roman"/>
          <w:b/>
          <w:lang w:eastAsia="ru-RU"/>
        </w:rPr>
        <w:t>1008</w:t>
      </w:r>
      <w:r>
        <w:rPr>
          <w:rFonts w:eastAsia="Times New Roman" w:cs="Times New Roman"/>
          <w:lang w:val="ru-RU" w:eastAsia="ru-RU"/>
        </w:rPr>
        <w:t xml:space="preserve"> </w:t>
      </w:r>
      <w:proofErr w:type="spellStart"/>
      <w:r>
        <w:rPr>
          <w:rFonts w:eastAsia="Times New Roman" w:cs="Times New Roman"/>
          <w:lang w:val="ru-RU" w:eastAsia="ru-RU"/>
        </w:rPr>
        <w:t>письмових</w:t>
      </w:r>
      <w:proofErr w:type="spellEnd"/>
      <w:r>
        <w:rPr>
          <w:rFonts w:eastAsia="Times New Roman" w:cs="Times New Roman"/>
          <w:lang w:eastAsia="ru-RU"/>
        </w:rPr>
        <w:t xml:space="preserve"> звернен</w:t>
      </w:r>
      <w:r w:rsidR="00914F08">
        <w:rPr>
          <w:rFonts w:eastAsia="Times New Roman" w:cs="Times New Roman"/>
          <w:lang w:eastAsia="ru-RU"/>
        </w:rPr>
        <w:t>ь</w:t>
      </w:r>
      <w:r>
        <w:rPr>
          <w:rFonts w:eastAsia="Times New Roman" w:cs="Times New Roman"/>
          <w:lang w:eastAsia="ru-RU"/>
        </w:rPr>
        <w:t xml:space="preserve"> (запит</w:t>
      </w:r>
      <w:r w:rsidR="00914F08">
        <w:rPr>
          <w:rFonts w:eastAsia="Times New Roman" w:cs="Times New Roman"/>
          <w:lang w:eastAsia="ru-RU"/>
        </w:rPr>
        <w:t>ів</w:t>
      </w:r>
      <w:r>
        <w:rPr>
          <w:rFonts w:eastAsia="Times New Roman" w:cs="Times New Roman"/>
          <w:lang w:eastAsia="ru-RU"/>
        </w:rPr>
        <w:t>), з них :</w:t>
      </w:r>
    </w:p>
    <w:p w:rsidR="00AF5795" w:rsidRDefault="00AF5795" w:rsidP="00AF5795">
      <w:pPr>
        <w:tabs>
          <w:tab w:val="left" w:pos="0"/>
        </w:tabs>
        <w:jc w:val="both"/>
        <w:rPr>
          <w:rFonts w:eastAsia="Times New Roman" w:cs="Times New Roman"/>
          <w:color w:val="FF0000"/>
          <w:lang w:eastAsia="ru-RU"/>
        </w:rPr>
      </w:pPr>
      <w:r>
        <w:rPr>
          <w:rFonts w:eastAsia="Times New Roman" w:cs="Times New Roman"/>
          <w:lang w:eastAsia="ru-RU"/>
        </w:rPr>
        <w:t xml:space="preserve">- </w:t>
      </w:r>
      <w:r w:rsidR="007D20AE">
        <w:rPr>
          <w:rFonts w:eastAsia="Times New Roman" w:cs="Times New Roman"/>
          <w:lang w:eastAsia="ru-RU"/>
        </w:rPr>
        <w:t>3</w:t>
      </w:r>
      <w:r>
        <w:rPr>
          <w:rFonts w:eastAsia="Times New Roman" w:cs="Times New Roman"/>
          <w:color w:val="FF0000"/>
          <w:lang w:eastAsia="ru-RU"/>
        </w:rPr>
        <w:t xml:space="preserve"> </w:t>
      </w:r>
      <w:r>
        <w:rPr>
          <w:rFonts w:eastAsia="Times New Roman" w:cs="Times New Roman"/>
          <w:lang w:eastAsia="ru-RU"/>
        </w:rPr>
        <w:t>звернення (запити) через Тернопільську обласну військову адміністрацію;</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 xml:space="preserve">- </w:t>
      </w:r>
      <w:r w:rsidR="007D20AE" w:rsidRPr="00824728">
        <w:rPr>
          <w:rFonts w:cs="Times New Roman"/>
        </w:rPr>
        <w:t>17</w:t>
      </w:r>
      <w:r>
        <w:rPr>
          <w:rFonts w:eastAsia="Times New Roman" w:cs="Times New Roman"/>
          <w:lang w:eastAsia="ru-RU"/>
        </w:rPr>
        <w:t xml:space="preserve"> звернень (запитів) через Державну архівну службу України;</w:t>
      </w:r>
    </w:p>
    <w:p w:rsidR="007D20AE" w:rsidRDefault="007D20AE" w:rsidP="00AF5795">
      <w:pPr>
        <w:tabs>
          <w:tab w:val="left" w:pos="0"/>
        </w:tabs>
        <w:jc w:val="both"/>
        <w:rPr>
          <w:rFonts w:eastAsia="Times New Roman" w:cs="Times New Roman"/>
          <w:lang w:eastAsia="ru-RU"/>
        </w:rPr>
      </w:pPr>
      <w:r>
        <w:rPr>
          <w:rFonts w:eastAsia="Times New Roman" w:cs="Times New Roman"/>
          <w:lang w:eastAsia="ru-RU"/>
        </w:rPr>
        <w:t xml:space="preserve">-11 звернень (запитів) </w:t>
      </w:r>
      <w:r>
        <w:rPr>
          <w:rFonts w:cs="Times New Roman"/>
        </w:rPr>
        <w:t xml:space="preserve">від правоохоронних органів. </w:t>
      </w:r>
    </w:p>
    <w:p w:rsidR="00AF5795" w:rsidRDefault="00AF5795" w:rsidP="00AF5795">
      <w:pPr>
        <w:tabs>
          <w:tab w:val="left" w:pos="0"/>
        </w:tabs>
        <w:ind w:firstLine="567"/>
        <w:jc w:val="both"/>
        <w:rPr>
          <w:rFonts w:eastAsia="Times New Roman" w:cs="Times New Roman"/>
          <w:lang w:eastAsia="ru-RU"/>
        </w:rPr>
      </w:pPr>
      <w:r>
        <w:rPr>
          <w:rFonts w:eastAsia="Times New Roman" w:cs="Times New Roman"/>
          <w:lang w:eastAsia="ru-RU"/>
        </w:rPr>
        <w:t>Звернення (запити) громадян, які надходять через Тернопільську обласну військову адміністрацію та  Державну архівну службу України опрацьовуються у системі електронного документообігу ,,</w:t>
      </w:r>
      <w:proofErr w:type="spellStart"/>
      <w:r>
        <w:rPr>
          <w:rFonts w:eastAsia="Times New Roman" w:cs="Times New Roman"/>
          <w:lang w:eastAsia="ru-RU"/>
        </w:rPr>
        <w:t>АСКОДˮ</w:t>
      </w:r>
      <w:proofErr w:type="spellEnd"/>
      <w:r>
        <w:rPr>
          <w:rFonts w:eastAsia="Times New Roman" w:cs="Times New Roman"/>
          <w:lang w:eastAsia="ru-RU"/>
        </w:rPr>
        <w:t xml:space="preserve">. </w:t>
      </w:r>
    </w:p>
    <w:p w:rsidR="00AF5795" w:rsidRDefault="00AF5795" w:rsidP="00AF5795">
      <w:pPr>
        <w:tabs>
          <w:tab w:val="left" w:pos="0"/>
        </w:tabs>
        <w:ind w:firstLine="567"/>
        <w:jc w:val="both"/>
        <w:rPr>
          <w:rFonts w:eastAsia="Times New Roman" w:cs="Times New Roman"/>
          <w:lang w:eastAsia="ru-RU"/>
        </w:rPr>
      </w:pPr>
      <w:r>
        <w:rPr>
          <w:rFonts w:eastAsia="Times New Roman" w:cs="Times New Roman"/>
          <w:lang w:eastAsia="ru-RU"/>
        </w:rPr>
        <w:t>Розглянуто та виконано</w:t>
      </w:r>
      <w:r w:rsidR="00B41826">
        <w:rPr>
          <w:rFonts w:eastAsia="Times New Roman" w:cs="Times New Roman"/>
          <w:lang w:eastAsia="ru-RU"/>
        </w:rPr>
        <w:t xml:space="preserve"> у І кварталі 2026 року </w:t>
      </w:r>
      <w:r w:rsidR="00914F08" w:rsidRPr="007D20AE">
        <w:rPr>
          <w:rFonts w:eastAsia="Times New Roman" w:cs="Times New Roman"/>
          <w:b/>
          <w:lang w:eastAsia="ru-RU"/>
        </w:rPr>
        <w:t>927</w:t>
      </w:r>
      <w:r>
        <w:rPr>
          <w:rFonts w:eastAsia="Times New Roman" w:cs="Times New Roman"/>
          <w:lang w:eastAsia="ru-RU"/>
        </w:rPr>
        <w:t xml:space="preserve"> звернен</w:t>
      </w:r>
      <w:r w:rsidR="00914F08">
        <w:rPr>
          <w:rFonts w:eastAsia="Times New Roman" w:cs="Times New Roman"/>
          <w:lang w:eastAsia="ru-RU"/>
        </w:rPr>
        <w:t>ь</w:t>
      </w:r>
      <w:r>
        <w:rPr>
          <w:rFonts w:eastAsia="Times New Roman" w:cs="Times New Roman"/>
          <w:lang w:eastAsia="ru-RU"/>
        </w:rPr>
        <w:t xml:space="preserve"> (запит</w:t>
      </w:r>
      <w:r w:rsidR="00914F08">
        <w:rPr>
          <w:rFonts w:eastAsia="Times New Roman" w:cs="Times New Roman"/>
          <w:lang w:eastAsia="ru-RU"/>
        </w:rPr>
        <w:t>ів</w:t>
      </w:r>
      <w:r>
        <w:rPr>
          <w:rFonts w:eastAsia="Times New Roman" w:cs="Times New Roman"/>
          <w:lang w:eastAsia="ru-RU"/>
        </w:rPr>
        <w:t>) громадян, в тому числі:</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 соціально</w:t>
      </w:r>
      <w:r w:rsidR="007D20AE">
        <w:rPr>
          <w:rFonts w:eastAsia="Times New Roman" w:cs="Times New Roman"/>
          <w:lang w:eastAsia="ru-RU"/>
        </w:rPr>
        <w:t>-</w:t>
      </w:r>
      <w:r>
        <w:rPr>
          <w:rFonts w:eastAsia="Times New Roman" w:cs="Times New Roman"/>
          <w:lang w:eastAsia="ru-RU"/>
        </w:rPr>
        <w:t>правового характеру – 1</w:t>
      </w:r>
      <w:r w:rsidR="00914F08">
        <w:rPr>
          <w:rFonts w:eastAsia="Times New Roman" w:cs="Times New Roman"/>
          <w:lang w:eastAsia="ru-RU"/>
        </w:rPr>
        <w:t>42</w:t>
      </w:r>
      <w:r>
        <w:rPr>
          <w:rFonts w:eastAsia="Times New Roman" w:cs="Times New Roman"/>
          <w:lang w:eastAsia="ru-RU"/>
        </w:rPr>
        <w:t>;</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 xml:space="preserve">- тематичні – </w:t>
      </w:r>
      <w:r w:rsidR="00914F08">
        <w:rPr>
          <w:rFonts w:eastAsia="Times New Roman" w:cs="Times New Roman"/>
          <w:lang w:eastAsia="ru-RU"/>
        </w:rPr>
        <w:t>106</w:t>
      </w:r>
      <w:r>
        <w:rPr>
          <w:rFonts w:eastAsia="Times New Roman" w:cs="Times New Roman"/>
          <w:lang w:eastAsia="ru-RU"/>
        </w:rPr>
        <w:t xml:space="preserve">; </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 персональні (біографічні, генеалогічні) – 5</w:t>
      </w:r>
      <w:r w:rsidR="00914F08">
        <w:rPr>
          <w:rFonts w:eastAsia="Times New Roman" w:cs="Times New Roman"/>
          <w:lang w:eastAsia="ru-RU"/>
        </w:rPr>
        <w:t>9</w:t>
      </w:r>
      <w:r>
        <w:rPr>
          <w:rFonts w:eastAsia="Times New Roman" w:cs="Times New Roman"/>
          <w:lang w:eastAsia="ru-RU"/>
        </w:rPr>
        <w:t>3;</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 xml:space="preserve">- майнові – </w:t>
      </w:r>
      <w:r w:rsidR="00914F08">
        <w:rPr>
          <w:rFonts w:eastAsia="Times New Roman" w:cs="Times New Roman"/>
          <w:lang w:eastAsia="ru-RU"/>
        </w:rPr>
        <w:t>86</w:t>
      </w:r>
      <w:r>
        <w:rPr>
          <w:rFonts w:eastAsia="Times New Roman" w:cs="Times New Roman"/>
          <w:lang w:eastAsia="ru-RU"/>
        </w:rPr>
        <w:t xml:space="preserve">. </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ab/>
        <w:t xml:space="preserve">Звернення (запити), які надходять від жінок, яким присвоєно звання ,,Мати - </w:t>
      </w:r>
      <w:proofErr w:type="spellStart"/>
      <w:r>
        <w:rPr>
          <w:rFonts w:eastAsia="Times New Roman" w:cs="Times New Roman"/>
          <w:lang w:eastAsia="ru-RU"/>
        </w:rPr>
        <w:t>героїняˮ</w:t>
      </w:r>
      <w:proofErr w:type="spellEnd"/>
      <w:r>
        <w:rPr>
          <w:rFonts w:eastAsia="Times New Roman" w:cs="Times New Roman"/>
          <w:lang w:eastAsia="ru-RU"/>
        </w:rPr>
        <w:t xml:space="preserve">, Героїв України, учасників бойових дій, інвалідів та ветеранів Великої Вітчизняної війни, Героїв Радянського Союзу, ветеранів війни та праці, осіб з інвалідністю, громадян, які постраждали внаслідок Чорнобильської катастрофи, багатодітних сімей, одиноких матерів та інших громадян, які потребують соціального захисту і підтримки становить близько </w:t>
      </w:r>
      <w:r w:rsidR="00942571">
        <w:rPr>
          <w:rFonts w:eastAsia="Times New Roman" w:cs="Times New Roman"/>
          <w:lang w:eastAsia="ru-RU"/>
        </w:rPr>
        <w:t>8</w:t>
      </w:r>
      <w:r>
        <w:rPr>
          <w:rFonts w:eastAsia="Times New Roman" w:cs="Times New Roman"/>
          <w:lang w:eastAsia="ru-RU"/>
        </w:rPr>
        <w:t xml:space="preserve"> %. Дані звернення виконуються першочергово.</w:t>
      </w:r>
    </w:p>
    <w:p w:rsidR="00AF5795" w:rsidRDefault="00AF5795" w:rsidP="00AF5795">
      <w:pPr>
        <w:tabs>
          <w:tab w:val="left" w:pos="0"/>
        </w:tabs>
        <w:jc w:val="both"/>
        <w:rPr>
          <w:rFonts w:eastAsia="Times New Roman" w:cs="Times New Roman"/>
          <w:lang w:eastAsia="ru-RU"/>
        </w:rPr>
      </w:pPr>
      <w:r>
        <w:rPr>
          <w:rFonts w:eastAsia="Times New Roman" w:cs="Times New Roman"/>
          <w:lang w:eastAsia="ru-RU"/>
        </w:rPr>
        <w:tab/>
        <w:t>Всі запити, які надійшли у І кварталі 202</w:t>
      </w:r>
      <w:r w:rsidR="00914F08">
        <w:rPr>
          <w:rFonts w:eastAsia="Times New Roman" w:cs="Times New Roman"/>
          <w:lang w:eastAsia="ru-RU"/>
        </w:rPr>
        <w:t>6</w:t>
      </w:r>
      <w:r>
        <w:rPr>
          <w:rFonts w:eastAsia="Times New Roman" w:cs="Times New Roman"/>
          <w:lang w:eastAsia="ru-RU"/>
        </w:rPr>
        <w:t xml:space="preserve"> року, розглянуті своєчасно</w:t>
      </w:r>
      <w:r w:rsidR="00942571">
        <w:rPr>
          <w:rFonts w:eastAsia="Times New Roman" w:cs="Times New Roman"/>
          <w:lang w:eastAsia="ru-RU"/>
        </w:rPr>
        <w:t>,</w:t>
      </w:r>
      <w:r>
        <w:rPr>
          <w:rFonts w:eastAsia="Times New Roman" w:cs="Times New Roman"/>
          <w:lang w:eastAsia="ru-RU"/>
        </w:rPr>
        <w:t xml:space="preserve"> з дотриманням вимог чинного законодавства України. Скарг та повторних звернень не надходило.</w:t>
      </w:r>
    </w:p>
    <w:p w:rsidR="00AF5795" w:rsidRDefault="00AF5795" w:rsidP="00AF5795">
      <w:pPr>
        <w:tabs>
          <w:tab w:val="left" w:pos="0"/>
          <w:tab w:val="left" w:pos="5864"/>
        </w:tabs>
        <w:ind w:firstLine="567"/>
        <w:jc w:val="both"/>
        <w:rPr>
          <w:rFonts w:eastAsia="Times New Roman" w:cs="Times New Roman"/>
          <w:lang w:eastAsia="ru-RU"/>
        </w:rPr>
      </w:pPr>
      <w:r>
        <w:rPr>
          <w:rFonts w:eastAsia="Times New Roman" w:cs="Times New Roman"/>
          <w:lang w:eastAsia="ru-RU"/>
        </w:rPr>
        <w:t>Державним архівом Тернопільської області постійно надається консультативно-методична допомога начальникам архівних відділів районних військових адміністрацій, архівного відділу Тернопільської міської ради щодо роботи із зверненнями (запитами) громадян.</w:t>
      </w:r>
    </w:p>
    <w:p w:rsidR="00AF5795" w:rsidRDefault="00AF5795" w:rsidP="00AF5795">
      <w:pPr>
        <w:tabs>
          <w:tab w:val="left" w:pos="0"/>
        </w:tabs>
        <w:ind w:firstLine="567"/>
        <w:jc w:val="both"/>
        <w:rPr>
          <w:rFonts w:eastAsia="Times New Roman" w:cs="Times New Roman"/>
          <w:lang w:eastAsia="ru-RU"/>
        </w:rPr>
      </w:pPr>
      <w:r>
        <w:rPr>
          <w:rFonts w:eastAsia="Times New Roman" w:cs="Times New Roman"/>
          <w:lang w:eastAsia="ru-RU"/>
        </w:rPr>
        <w:t xml:space="preserve">Працівники відділу інформації та використання документів на прийомі громадян і в телефонному режимі постійно надають консультації зі складу та змісту документів, наявних на зберіганні в держархіві області, архівних відділах районних військових адміністрацій та архівному відділі Тернопільської міської ради. З метою інформування громадян у держархіві області оформлено стенди, </w:t>
      </w:r>
      <w:r>
        <w:rPr>
          <w:rFonts w:eastAsia="Times New Roman" w:cs="Times New Roman"/>
          <w:lang w:eastAsia="ru-RU"/>
        </w:rPr>
        <w:lastRenderedPageBreak/>
        <w:t>на яких розміщена інформація про графіки ро</w:t>
      </w:r>
      <w:bookmarkStart w:id="0" w:name="_GoBack"/>
      <w:bookmarkEnd w:id="0"/>
      <w:r>
        <w:rPr>
          <w:rFonts w:eastAsia="Times New Roman" w:cs="Times New Roman"/>
          <w:lang w:eastAsia="ru-RU"/>
        </w:rPr>
        <w:t xml:space="preserve">боти, прийому громадян, години особистого прийому громадян керівництвом держархіву, обласної військової адміністрації, Державної архівної служби України, графіки проведення „гарячих” телефонних ліній, а також Закон України ,,Про звернення </w:t>
      </w:r>
      <w:proofErr w:type="spellStart"/>
      <w:r>
        <w:rPr>
          <w:rFonts w:eastAsia="Times New Roman" w:cs="Times New Roman"/>
          <w:lang w:eastAsia="ru-RU"/>
        </w:rPr>
        <w:t>громадянˮ</w:t>
      </w:r>
      <w:proofErr w:type="spellEnd"/>
      <w:r>
        <w:rPr>
          <w:rFonts w:eastAsia="Times New Roman" w:cs="Times New Roman"/>
          <w:lang w:eastAsia="ru-RU"/>
        </w:rPr>
        <w:t xml:space="preserve">, Закон України ,,Про доступ до публічної </w:t>
      </w:r>
      <w:proofErr w:type="spellStart"/>
      <w:r>
        <w:rPr>
          <w:rFonts w:eastAsia="Times New Roman" w:cs="Times New Roman"/>
          <w:lang w:eastAsia="ru-RU"/>
        </w:rPr>
        <w:t>інформаціїˮ</w:t>
      </w:r>
      <w:proofErr w:type="spellEnd"/>
      <w:r>
        <w:rPr>
          <w:rFonts w:eastAsia="Times New Roman" w:cs="Times New Roman"/>
          <w:lang w:eastAsia="ru-RU"/>
        </w:rPr>
        <w:t xml:space="preserve">, зразки заяв, інформація про засвідчення та проставлення апостилю на архівних документах, розмір плати за надання платних послуг </w:t>
      </w:r>
      <w:proofErr w:type="spellStart"/>
      <w:r>
        <w:rPr>
          <w:rFonts w:eastAsia="Times New Roman" w:cs="Times New Roman"/>
          <w:lang w:eastAsia="ru-RU"/>
        </w:rPr>
        <w:t>держархівом</w:t>
      </w:r>
      <w:proofErr w:type="spellEnd"/>
      <w:r>
        <w:rPr>
          <w:rFonts w:eastAsia="Times New Roman" w:cs="Times New Roman"/>
          <w:lang w:eastAsia="ru-RU"/>
        </w:rPr>
        <w:t xml:space="preserve">. Дана інформація також оприлюднена і на офіційному </w:t>
      </w:r>
      <w:proofErr w:type="spellStart"/>
      <w:r>
        <w:rPr>
          <w:rFonts w:eastAsia="Times New Roman" w:cs="Times New Roman"/>
          <w:lang w:eastAsia="ru-RU"/>
        </w:rPr>
        <w:t>вебсайті</w:t>
      </w:r>
      <w:proofErr w:type="spellEnd"/>
      <w:r>
        <w:rPr>
          <w:rFonts w:eastAsia="Times New Roman" w:cs="Times New Roman"/>
          <w:lang w:eastAsia="ru-RU"/>
        </w:rPr>
        <w:t xml:space="preserve"> держархіву області. </w:t>
      </w:r>
    </w:p>
    <w:p w:rsidR="00AF5795" w:rsidRDefault="00AF5795" w:rsidP="00AF5795">
      <w:pPr>
        <w:tabs>
          <w:tab w:val="left" w:pos="0"/>
        </w:tabs>
        <w:ind w:firstLine="567"/>
        <w:jc w:val="both"/>
        <w:rPr>
          <w:rFonts w:eastAsia="Times New Roman" w:cs="Times New Roman"/>
          <w:lang w:eastAsia="ru-RU"/>
        </w:rPr>
      </w:pPr>
      <w:r>
        <w:rPr>
          <w:rFonts w:eastAsia="Times New Roman" w:cs="Times New Roman"/>
          <w:lang w:eastAsia="ru-RU"/>
        </w:rPr>
        <w:t xml:space="preserve"> Ведеться робота по наповненню сайту держархіву інформацією щодо надходження документів з особового складу на державне зберігання і відомостями про установи-правонаступники ліквідованих установ. </w:t>
      </w:r>
    </w:p>
    <w:p w:rsidR="00AF5795" w:rsidRDefault="00AF5795" w:rsidP="00AF5795">
      <w:pPr>
        <w:tabs>
          <w:tab w:val="left" w:pos="0"/>
        </w:tabs>
        <w:spacing w:line="360" w:lineRule="auto"/>
        <w:jc w:val="both"/>
        <w:rPr>
          <w:rFonts w:eastAsia="Times New Roman" w:cs="Times New Roman"/>
          <w:lang w:eastAsia="ru-RU"/>
        </w:rPr>
      </w:pPr>
    </w:p>
    <w:p w:rsidR="00AF5795" w:rsidRDefault="00AF5795" w:rsidP="00AF5795">
      <w:pPr>
        <w:tabs>
          <w:tab w:val="left" w:pos="0"/>
        </w:tabs>
        <w:spacing w:line="360" w:lineRule="auto"/>
        <w:jc w:val="both"/>
        <w:rPr>
          <w:rFonts w:eastAsia="Times New Roman" w:cs="Times New Roman"/>
          <w:lang w:eastAsia="ru-RU"/>
        </w:rPr>
      </w:pPr>
    </w:p>
    <w:p w:rsidR="00AF5795" w:rsidRDefault="00AF5795" w:rsidP="00AF5795">
      <w:pPr>
        <w:tabs>
          <w:tab w:val="left" w:pos="0"/>
        </w:tabs>
        <w:spacing w:line="360" w:lineRule="auto"/>
        <w:jc w:val="both"/>
        <w:rPr>
          <w:rFonts w:eastAsia="Times New Roman" w:cs="Times New Roman"/>
          <w:lang w:eastAsia="ru-RU"/>
        </w:rPr>
      </w:pPr>
      <w:r>
        <w:rPr>
          <w:rFonts w:eastAsia="Times New Roman" w:cs="Times New Roman"/>
          <w:lang w:eastAsia="ru-RU"/>
        </w:rPr>
        <w:t>Директор                                                                                    Федір ПОЛЯНСЬКИЙ</w:t>
      </w:r>
    </w:p>
    <w:p w:rsidR="00AF5795" w:rsidRDefault="00AF5795" w:rsidP="00AF5795">
      <w:pPr>
        <w:tabs>
          <w:tab w:val="left" w:pos="0"/>
        </w:tabs>
        <w:spacing w:line="360" w:lineRule="auto"/>
        <w:jc w:val="both"/>
        <w:rPr>
          <w:rFonts w:eastAsia="Times New Roman" w:cs="Times New Roman"/>
          <w:b/>
          <w:lang w:eastAsia="ru-RU"/>
        </w:rPr>
      </w:pPr>
    </w:p>
    <w:p w:rsidR="00AF5795" w:rsidRDefault="00AF5795" w:rsidP="00AF5795">
      <w:pPr>
        <w:tabs>
          <w:tab w:val="left" w:pos="0"/>
        </w:tabs>
        <w:spacing w:line="360" w:lineRule="auto"/>
        <w:jc w:val="both"/>
        <w:rPr>
          <w:rFonts w:eastAsia="Times New Roman" w:cs="Times New Roman"/>
          <w:b/>
          <w:lang w:eastAsia="ru-RU"/>
        </w:rPr>
      </w:pPr>
    </w:p>
    <w:p w:rsidR="00AF5795" w:rsidRDefault="00AF5795" w:rsidP="00AF5795">
      <w:pPr>
        <w:tabs>
          <w:tab w:val="left" w:pos="0"/>
        </w:tabs>
        <w:spacing w:line="360" w:lineRule="auto"/>
        <w:jc w:val="both"/>
        <w:rPr>
          <w:rFonts w:eastAsia="Times New Roman" w:cs="Times New Roman"/>
          <w:b/>
          <w:lang w:eastAsia="ru-RU"/>
        </w:rPr>
      </w:pPr>
    </w:p>
    <w:p w:rsidR="00AF5795" w:rsidRDefault="00AF5795" w:rsidP="00AF5795">
      <w:pPr>
        <w:tabs>
          <w:tab w:val="left" w:pos="0"/>
        </w:tabs>
        <w:spacing w:line="360" w:lineRule="auto"/>
        <w:jc w:val="both"/>
        <w:rPr>
          <w:rFonts w:eastAsia="Times New Roman" w:cs="Times New Roman"/>
          <w:sz w:val="20"/>
          <w:szCs w:val="20"/>
          <w:lang w:eastAsia="ru-RU"/>
        </w:rPr>
      </w:pPr>
      <w:r>
        <w:rPr>
          <w:rFonts w:eastAsia="Times New Roman" w:cs="Times New Roman"/>
          <w:sz w:val="20"/>
          <w:szCs w:val="20"/>
          <w:lang w:eastAsia="ru-RU"/>
        </w:rPr>
        <w:t>Кулик Марія 52 26 18</w:t>
      </w:r>
    </w:p>
    <w:p w:rsidR="00AF5795" w:rsidRDefault="00AF5795" w:rsidP="00AF5795"/>
    <w:p w:rsidR="007F4E2B" w:rsidRDefault="007F4E2B"/>
    <w:sectPr w:rsidR="007F4E2B" w:rsidSect="00B41826">
      <w:headerReference w:type="default" r:id="rId8"/>
      <w:pgSz w:w="11906" w:h="16838"/>
      <w:pgMar w:top="567" w:right="566"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F98" w:rsidRDefault="00A23F98" w:rsidP="00B41826">
      <w:r>
        <w:separator/>
      </w:r>
    </w:p>
  </w:endnote>
  <w:endnote w:type="continuationSeparator" w:id="0">
    <w:p w:rsidR="00A23F98" w:rsidRDefault="00A23F98" w:rsidP="00B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F98" w:rsidRDefault="00A23F98" w:rsidP="00B41826">
      <w:r>
        <w:separator/>
      </w:r>
    </w:p>
  </w:footnote>
  <w:footnote w:type="continuationSeparator" w:id="0">
    <w:p w:rsidR="00A23F98" w:rsidRDefault="00A23F98" w:rsidP="00B4182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4533694"/>
      <w:docPartObj>
        <w:docPartGallery w:val="Page Numbers (Top of Page)"/>
        <w:docPartUnique/>
      </w:docPartObj>
    </w:sdtPr>
    <w:sdtContent>
      <w:p w:rsidR="00B41826" w:rsidRDefault="00B41826">
        <w:pPr>
          <w:pStyle w:val="a6"/>
          <w:jc w:val="center"/>
        </w:pPr>
        <w:r>
          <w:fldChar w:fldCharType="begin"/>
        </w:r>
        <w:r>
          <w:instrText>PAGE   \* MERGEFORMAT</w:instrText>
        </w:r>
        <w:r>
          <w:fldChar w:fldCharType="separate"/>
        </w:r>
        <w:r w:rsidRPr="00B41826">
          <w:rPr>
            <w:noProof/>
            <w:lang w:val="ru-RU"/>
          </w:rPr>
          <w:t>3</w:t>
        </w:r>
        <w:r>
          <w:fldChar w:fldCharType="end"/>
        </w:r>
      </w:p>
    </w:sdtContent>
  </w:sdt>
  <w:p w:rsidR="00B41826" w:rsidRDefault="00B4182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F64"/>
    <w:rsid w:val="00014BD2"/>
    <w:rsid w:val="001F4405"/>
    <w:rsid w:val="00265F64"/>
    <w:rsid w:val="002E14E1"/>
    <w:rsid w:val="00324A57"/>
    <w:rsid w:val="007D20AE"/>
    <w:rsid w:val="007F4E2B"/>
    <w:rsid w:val="00914F08"/>
    <w:rsid w:val="00942571"/>
    <w:rsid w:val="00A23F98"/>
    <w:rsid w:val="00AF5795"/>
    <w:rsid w:val="00B418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F13BD"/>
  <w15:chartTrackingRefBased/>
  <w15:docId w15:val="{9B0A54DD-11DF-486B-A83B-5D8C1840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5795"/>
    <w:pPr>
      <w:spacing w:after="0" w:line="240" w:lineRule="auto"/>
    </w:pPr>
    <w:rPr>
      <w:rFonts w:ascii="Times New Roman" w:eastAsia="Calibri" w:hAnsi="Times New Roman" w:cs="Calibri"/>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F5795"/>
    <w:rPr>
      <w:color w:val="0000FF"/>
      <w:u w:val="single"/>
    </w:rPr>
  </w:style>
  <w:style w:type="paragraph" w:styleId="a4">
    <w:name w:val="Normal (Web)"/>
    <w:basedOn w:val="a"/>
    <w:uiPriority w:val="99"/>
    <w:semiHidden/>
    <w:unhideWhenUsed/>
    <w:rsid w:val="00AF5795"/>
    <w:pPr>
      <w:spacing w:before="100" w:beforeAutospacing="1" w:after="100" w:afterAutospacing="1"/>
    </w:pPr>
    <w:rPr>
      <w:rFonts w:eastAsia="Times New Roman" w:cs="Times New Roman"/>
      <w:sz w:val="24"/>
      <w:szCs w:val="24"/>
      <w:lang w:val="ru-RU" w:eastAsia="ru-RU"/>
    </w:rPr>
  </w:style>
  <w:style w:type="paragraph" w:customStyle="1" w:styleId="a5">
    <w:name w:val="Стиль"/>
    <w:uiPriority w:val="99"/>
    <w:semiHidden/>
    <w:rsid w:val="00AF5795"/>
    <w:pPr>
      <w:suppressAutoHyphens/>
      <w:spacing w:after="0" w:line="240" w:lineRule="auto"/>
    </w:pPr>
    <w:rPr>
      <w:rFonts w:ascii="Times New Roman" w:eastAsia="Times New Roman" w:hAnsi="Times New Roman" w:cs="Times New Roman"/>
      <w:sz w:val="20"/>
      <w:szCs w:val="20"/>
      <w:lang w:val="en-AU" w:eastAsia="ar-SA"/>
    </w:rPr>
  </w:style>
  <w:style w:type="paragraph" w:styleId="a6">
    <w:name w:val="header"/>
    <w:basedOn w:val="a"/>
    <w:link w:val="a7"/>
    <w:uiPriority w:val="99"/>
    <w:unhideWhenUsed/>
    <w:rsid w:val="00B41826"/>
    <w:pPr>
      <w:tabs>
        <w:tab w:val="center" w:pos="4677"/>
        <w:tab w:val="right" w:pos="9355"/>
      </w:tabs>
    </w:pPr>
  </w:style>
  <w:style w:type="character" w:customStyle="1" w:styleId="a7">
    <w:name w:val="Верхний колонтитул Знак"/>
    <w:basedOn w:val="a0"/>
    <w:link w:val="a6"/>
    <w:uiPriority w:val="99"/>
    <w:rsid w:val="00B41826"/>
    <w:rPr>
      <w:rFonts w:ascii="Times New Roman" w:eastAsia="Calibri" w:hAnsi="Times New Roman" w:cs="Calibri"/>
      <w:sz w:val="28"/>
      <w:szCs w:val="28"/>
      <w:lang w:val="uk-UA"/>
    </w:rPr>
  </w:style>
  <w:style w:type="paragraph" w:styleId="a8">
    <w:name w:val="footer"/>
    <w:basedOn w:val="a"/>
    <w:link w:val="a9"/>
    <w:uiPriority w:val="99"/>
    <w:unhideWhenUsed/>
    <w:rsid w:val="00B41826"/>
    <w:pPr>
      <w:tabs>
        <w:tab w:val="center" w:pos="4677"/>
        <w:tab w:val="right" w:pos="9355"/>
      </w:tabs>
    </w:pPr>
  </w:style>
  <w:style w:type="character" w:customStyle="1" w:styleId="a9">
    <w:name w:val="Нижний колонтитул Знак"/>
    <w:basedOn w:val="a0"/>
    <w:link w:val="a8"/>
    <w:uiPriority w:val="99"/>
    <w:rsid w:val="00B41826"/>
    <w:rPr>
      <w:rFonts w:ascii="Times New Roman" w:eastAsia="Calibri" w:hAnsi="Times New Roman" w:cs="Calibri"/>
      <w:sz w:val="28"/>
      <w:szCs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60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rchives.te.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851</Words>
  <Characters>4851</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Кулик</dc:creator>
  <cp:keywords/>
  <dc:description/>
  <cp:lastModifiedBy>Кулик</cp:lastModifiedBy>
  <cp:revision>4</cp:revision>
  <dcterms:created xsi:type="dcterms:W3CDTF">2026-04-03T08:01:00Z</dcterms:created>
  <dcterms:modified xsi:type="dcterms:W3CDTF">2026-04-03T09:35:00Z</dcterms:modified>
</cp:coreProperties>
</file>